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ns:wpg="http://schemas.microsoft.com/office/word/2010/wordprocessingGroup" xmlns:wps="http://schemas.microsoft.com/office/word/2010/wordprocessingShape">
  <w:body>
    <w:tbl>
      <w:tblPr>
        <w:tblStyle w:val="TableStyle0"/>
        <w:tblW w:w="154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240"/>
        <w:gridCol w:w="225"/>
        <w:gridCol w:w="240"/>
        <w:gridCol w:w="240"/>
        <w:gridCol w:w="240"/>
        <w:gridCol w:w="225"/>
        <w:gridCol w:w="240"/>
        <w:gridCol w:w="240"/>
        <w:gridCol w:w="240"/>
        <w:gridCol w:w="225"/>
        <w:gridCol w:w="240"/>
        <w:gridCol w:w="240"/>
        <w:gridCol w:w="240"/>
        <w:gridCol w:w="225"/>
        <w:gridCol w:w="240"/>
        <w:gridCol w:w="240"/>
        <w:gridCol w:w="345"/>
        <w:gridCol w:w="225"/>
        <w:gridCol w:w="135"/>
        <w:gridCol w:w="240"/>
        <w:gridCol w:w="240"/>
        <w:gridCol w:w="315"/>
        <w:gridCol w:w="420"/>
        <w:gridCol w:w="240"/>
        <w:gridCol w:w="240"/>
        <w:gridCol w:w="240"/>
        <w:gridCol w:w="225"/>
        <w:gridCol w:w="240"/>
        <w:gridCol w:w="240"/>
        <w:gridCol w:w="270"/>
        <w:gridCol w:w="345"/>
        <w:gridCol w:w="345"/>
        <w:gridCol w:w="315"/>
        <w:gridCol w:w="240"/>
        <w:gridCol w:w="285"/>
        <w:gridCol w:w="345"/>
        <w:gridCol w:w="315"/>
        <w:gridCol w:w="225"/>
        <w:gridCol w:w="300"/>
        <w:gridCol w:w="225"/>
        <w:gridCol w:w="300"/>
        <w:gridCol w:w="225"/>
        <w:gridCol w:w="300"/>
        <w:gridCol w:w="285"/>
        <w:gridCol w:w="180"/>
        <w:gridCol w:w="300"/>
        <w:gridCol w:w="180"/>
        <w:gridCol w:w="195"/>
        <w:gridCol w:w="285"/>
        <w:gridCol w:w="285"/>
        <w:gridCol w:w="255"/>
        <w:gridCol w:w="285"/>
        <w:gridCol w:w="240"/>
        <w:gridCol w:w="240"/>
        <w:gridCol w:w="285"/>
        <w:gridCol w:w="225"/>
        <w:gridCol w:w="285"/>
        <w:gridCol w:w="285"/>
        <w:gridCol w:w="285"/>
      </w:tblGrid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20"/>
                <w:szCs w:val="20"/>
              </w:rPr>
              <w:t>Форма 2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СВЕДЕНИЯ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о достижении значений целевых показателей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(индикаторов) результативности подпрограммы 2 муниципальной программы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Доступная среда</w:t>
            </w:r>
          </w:p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№ п/п</w:t>
            </w:r>
          </w:p>
        </w:tc>
        <w:tc>
          <w:tcPr>
            <w:tcW w:w="4485" w:type="dxa"/>
            <w:gridSpan w:val="19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Наименование целевого показателя (индикатора) подпрограммы</w:t>
            </w:r>
          </w:p>
        </w:tc>
        <w:tc>
          <w:tcPr>
            <w:tcW w:w="1215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Единица измерения</w:t>
            </w:r>
          </w:p>
        </w:tc>
        <w:tc>
          <w:tcPr>
            <w:tcW w:w="6360" w:type="dxa"/>
            <w:gridSpan w:val="2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Значения целевых показателей (индикаторов) подпрограммы</w:t>
            </w:r>
          </w:p>
        </w:tc>
        <w:tc>
          <w:tcPr>
            <w:tcW w:w="2955" w:type="dxa"/>
            <w:gridSpan w:val="11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4485" w:type="dxa"/>
            <w:gridSpan w:val="19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15" w:type="dxa"/>
            <w:gridSpan w:val="4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455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2024 год</w:t>
            </w:r>
          </w:p>
        </w:tc>
        <w:tc>
          <w:tcPr>
            <w:tcW w:w="4905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2025 год</w:t>
            </w:r>
          </w:p>
        </w:tc>
        <w:tc>
          <w:tcPr>
            <w:tcW w:w="2955" w:type="dxa"/>
            <w:gridSpan w:val="11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4485" w:type="dxa"/>
            <w:gridSpan w:val="19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15" w:type="dxa"/>
            <w:gridSpan w:val="4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455" w:type="dxa"/>
            <w:gridSpan w:val="6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530" w:type="dxa"/>
            <w:gridSpan w:val="5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план</w:t>
            </w:r>
          </w:p>
        </w:tc>
        <w:tc>
          <w:tcPr>
            <w:tcW w:w="1710" w:type="dxa"/>
            <w:gridSpan w:val="6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факт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955" w:type="dxa"/>
            <w:gridSpan w:val="11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485" w:type="dxa"/>
            <w:gridSpan w:val="19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215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455" w:type="dxa"/>
            <w:gridSpan w:val="6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530" w:type="dxa"/>
            <w:gridSpan w:val="5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10" w:type="dxa"/>
            <w:gridSpan w:val="6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8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b/>
                <w:sz w:val="20"/>
                <w:szCs w:val="20"/>
              </w:rPr>
              <w:t>Целевые показатели подпрограммы 2 "Доступная среда" </w:t>
            </w:r>
          </w:p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485" w:type="dxa"/>
            <w:gridSpan w:val="1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Количество муниципальных учреждений социальной инфраструктуры, в отношении которых проведены мероприятия по обеспечению доступной среды</w:t>
            </w:r>
          </w:p>
        </w:tc>
        <w:tc>
          <w:tcPr>
            <w:tcW w:w="121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ед</w:t>
            </w:r>
          </w:p>
        </w:tc>
        <w:tc>
          <w:tcPr>
            <w:tcW w:w="145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530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71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1,00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b/>
                <w:sz w:val="20"/>
                <w:szCs w:val="20"/>
              </w:rPr>
              <w:t>Целевые показатели задачи 1 "Повышение уровня доступности муниципальных объектов социальной инфраструктуры" </w:t>
            </w:r>
          </w:p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1.1.</w:t>
            </w:r>
          </w:p>
        </w:tc>
        <w:tc>
          <w:tcPr>
            <w:tcW w:w="4485" w:type="dxa"/>
            <w:gridSpan w:val="1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Количество муниципальных учреждений социальной инфраструктуры, в отношении которых проведены мероприятия по обеспечению беспрепятственного доступа</w:t>
            </w:r>
          </w:p>
        </w:tc>
        <w:tc>
          <w:tcPr>
            <w:tcW w:w="121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ед</w:t>
            </w:r>
          </w:p>
        </w:tc>
        <w:tc>
          <w:tcPr>
            <w:tcW w:w="145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530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71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1,00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0875" w:type="dxa"/>
            <w:gridSpan w:val="4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1,00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b/>
                <w:sz w:val="20"/>
                <w:szCs w:val="20"/>
              </w:rPr>
              <w:t>Целевые показатели задачи 2 "Повышение качества услуг, предоставляемых муниципальными учреждениями социальной инфраструктуры, инвалидам и маломобильным группам населения" </w:t>
            </w:r>
          </w:p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2.1.</w:t>
            </w:r>
          </w:p>
        </w:tc>
        <w:tc>
          <w:tcPr>
            <w:tcW w:w="4485" w:type="dxa"/>
            <w:gridSpan w:val="1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Количество муниципальных учреждений социальной инфраструктуры, в отношении которых проведены мероприятия по обеспечению доступности получения услуг</w:t>
            </w:r>
          </w:p>
        </w:tc>
        <w:tc>
          <w:tcPr>
            <w:tcW w:w="121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ед</w:t>
            </w:r>
          </w:p>
        </w:tc>
        <w:tc>
          <w:tcPr>
            <w:tcW w:w="145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530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71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0875" w:type="dxa"/>
            <w:gridSpan w:val="4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Сумма значений оценки достижения целевых показателей задачи 2 подпрограммы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10875" w:type="dxa"/>
            <w:gridSpan w:val="4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Сумма значений оценки достижения целевых показателей задачи 0 подпрограммы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10875" w:type="dxa"/>
            <w:gridSpan w:val="4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Степень достижения целей и решения задач подпрограммы (СДПП)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1,00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